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59" w:rsidRDefault="00491859">
      <w:r>
        <w:t>от 12.01.2017</w:t>
      </w:r>
    </w:p>
    <w:p w:rsidR="00491859" w:rsidRDefault="00491859"/>
    <w:p w:rsidR="00491859" w:rsidRDefault="00491859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491859" w:rsidRDefault="00491859">
      <w:r>
        <w:t>Общество с ограниченной ответственностью «Торговый Дом «Оптико-волоконные системы» ИНН 6671248427– в отношении всех видов работ указанных в выданном Ассоциацией свидетельстве о допуске.</w:t>
      </w:r>
    </w:p>
    <w:p w:rsidR="00491859" w:rsidRDefault="0049185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91859"/>
    <w:rsid w:val="00045D12"/>
    <w:rsid w:val="00491859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